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 MALTEPE ÜNİVERSİTESİ TIP FAKÜLTESİ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LİSANS PROGRAMI</w:t>
        <w:br w:type="textWrapping"/>
        <w:t xml:space="preserve">2022-2023 EĞİTİM ÖĞRETİM YILI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AKADEMİK PROGRAM EĞİTİM BİLGİ PAKETİ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7"/>
        <w:gridCol w:w="992"/>
        <w:gridCol w:w="1701"/>
        <w:gridCol w:w="456"/>
        <w:gridCol w:w="753"/>
        <w:gridCol w:w="1505"/>
        <w:gridCol w:w="1505"/>
        <w:tblGridChange w:id="0">
          <w:tblGrid>
            <w:gridCol w:w="2117"/>
            <w:gridCol w:w="992"/>
            <w:gridCol w:w="1701"/>
            <w:gridCol w:w="456"/>
            <w:gridCol w:w="753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BİLGİLERİ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Adı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Radyoloji Stajı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Kodu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TIP 501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Dönemi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Seviyesi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Lisans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Dili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Türkçe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Veriliş Şekli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Yüz yüze, Uzaktan veya Hibrit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Türü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Zorunlu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Varsa, uygulama yeri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Tıp Fakültesi Hastanesi, Psikiyatri Kliniği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Önerilen İlave Dersler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Yok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Koşullar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Ön Koşullar: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TIP 101</w:t>
              <w:br w:type="textWrapping"/>
              <w:t xml:space="preserve">2. TIP 202</w:t>
              <w:br w:type="textWrapping"/>
              <w:t xml:space="preserve">3. TIP 303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Dönem 4’deki bütün stajlar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Eş Dönemli Koşullar: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Yok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2693"/>
        <w:gridCol w:w="1897"/>
        <w:gridCol w:w="1897"/>
        <w:tblGridChange w:id="0">
          <w:tblGrid>
            <w:gridCol w:w="2542"/>
            <w:gridCol w:w="2693"/>
            <w:gridCol w:w="1897"/>
            <w:gridCol w:w="1897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AKTS / ECTS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AKTS Kredisi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Teorik Ders Saati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Uygulamalı Ders Saati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Süresi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hafta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EĞİTİM KOORDİNATÖRLERİ VE ÖĞRETİM ÜYELERİ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Dersin Koordinatörü, iletişim bilgileri ve görüşme saatleri: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Doç.Dr. Ömer ÖZÇAĞLAYAN, Maltepe Üniversitesi Tıp Fakültesi Öğretim Üyesi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omer.ozcaglayan@gmail.com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Dahili Tel. No: 2039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Görüşme Saati: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Çarşamba:11:00-12:00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Öğretim elemanları, iletişim bilgileri ve görüşme saatleri: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Prof.. Dr. Rahmi ÇUBUK, Maltepe Üniversitesi Tıp Fakültesi 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7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rahmicubuk@yahoo.com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Dahili Tel. No: 2039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Çarşamba:11:00-12:00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Doç.Dr. Ömer ÖZÇAĞLAYAN, Maltepe Üniversitesi Tıp Fakültesi 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8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omer.ozcaglayan@gmail.com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Dahili Tel. No: 2039</w:t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Çarşamba:13:00-14:00</w:t>
                  </w:r>
                </w:p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Dr. Öğrt. Üyesi Alev Günaldı Maltepe Üniversitesi Tıp Fakültesi </w:t>
                  </w:r>
                </w:p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ff"/>
                        <w:sz w:val="24"/>
                        <w:szCs w:val="24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alevozturkdr</w:t>
                    </w:r>
                  </w:hyperlink>
                  <w:hyperlink r:id="rId10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@hotmail.com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Dahili Tel. No: 2039</w:t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Çarşamba:14:00-15:00</w:t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Dr. Öğrt. Üyesi Esra Yetiş Maltepe Üniversitesi Tıp Fakültesi </w:t>
                  </w:r>
                </w:p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11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ff"/>
                        <w:sz w:val="24"/>
                        <w:szCs w:val="24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esraummuhanmermi</w:t>
                    </w:r>
                  </w:hyperlink>
                  <w:hyperlink r:id="rId12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Dahili Tel. No: 2039</w:t>
                  </w:r>
                </w:p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Görüşme Saati: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Çarşamba:15:00-16:00</w:t>
                  </w:r>
                </w:p>
                <w:p w:rsidR="00000000" w:rsidDel="00000000" w:rsidP="00000000" w:rsidRDefault="00000000" w:rsidRPr="00000000" w14:paraId="0000005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GENEL AMACI ve KATEGORİSİ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1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Tıpta tanı ve tedavi amaçlı kullanılan radyolojik modalitelerin tanıtılması, radyolojik metodların tıpta kullanım alanlarının öğretilmesi, temel radyolojik modalitelerin yorumlanması ile temel radyoloji eğitiminin yapılmasını amaçlamaktadır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DERSİN KATEGORİSİ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Temel Meslek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9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Uzmanlık/Alan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B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Destek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D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Aktarılabilir Beceri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F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Beşeri, İletişim ve Yönetim Becerileri Dersleri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ÖĞRENME ÇIKTILARI, ALT BECERİLER ve YETERLİLİKLER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Bu dersi tamamlayan öğrenciler;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792.999999999998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68"/>
              <w:gridCol w:w="5803"/>
              <w:gridCol w:w="1229"/>
              <w:gridCol w:w="993"/>
              <w:tblGridChange w:id="0">
                <w:tblGrid>
                  <w:gridCol w:w="768"/>
                  <w:gridCol w:w="5803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Sıra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Öğrenme Çıktısı / Alt Beceri / Yeterlilikler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Eğitim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B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Öğrenciler radyolojik yöntem ve prosedür hakkında bilgi sahibi olabilecektir.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C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EY2 ve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 ve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F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Öğrenci görüntüleme bulgularının ayırıcı tanısını yapabilecektir.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EY2 ve EY5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 ve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Akciğer röntgeni gibi basit bir röntgen muayenesi yapabilecektir.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EY2 ve EY5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 ve ÖD4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widowControl w:val="0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Öğrenciler acil durumları değerlendirirken röntgen bulgularını değerlendirebilecektir.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EY2 ve EY5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 ve ÖD4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rPr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color w:val="000000"/>
                      <w:sz w:val="18"/>
                      <w:szCs w:val="18"/>
                      <w:rtl w:val="0"/>
                    </w:rPr>
                    <w:t xml:space="preserve">Öğrenciler travma sonrası kraniyal BT gibi spesifik BT bulgularını değerlendirebileceklerdir.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EY2 ve EY5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 ve ÖD4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Öğrenciler özellikle acil servis röntgeni gibi kemik travma filmleri gibi ayırıcı tanı yapmayı öğrenebileceklerdir.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EY2 ve EY5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 ve ÖD4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widowControl w:val="0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Öğrenciler, özel durumları değerlendirmek için uygun radyolojik modaliteyi nasıl seçeceklerini öğrenebileceklerdir.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EY2 ve EY5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 ve ÖD4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GENEL YETERLİLİKLER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Üretken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Akılcı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Sorgulayan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Girişimci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Yaratıcı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Etik kurallara uyan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Farklılıklara saygı gösteren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Toplumsal sorunlara duyarlı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Anadilini etkili kullanan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Çevreye duyarlı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 yabancı dili etkili kullanan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Farklı durumlara ve sosyal rollere uyum sağlayabilen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Takım halinde çalışabilen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Zamanı etkili kullanan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Eleştirel düşünebilen</w:t>
            </w:r>
          </w:p>
        </w:tc>
      </w:tr>
    </w:tbl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İÇERİKLERİ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Radyoloji Fiziği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Nöroradyoloji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Toraks radyolojisi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Batın radyolojisi</w:t>
            </w:r>
          </w:p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Kas-İskelet radyolojisi</w:t>
            </w:r>
          </w:p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Girişimsel radyoloji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Meme radyolojisi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KİTAPLARI VE YARDIMCI OKUMALAR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Kitapları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1.Klinik Radyoloji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Yardımcı Okumalar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ÖLÇME VE DEĞERLENDİRME SİSTEMİ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Değerlendirme Yöntemi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Katkı Oranı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Staj Sonu Değerlendirme Sınavı (Kuramsal)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%40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Yapılandırılmış Sözlü Sınav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%60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(Yapılandırılmış Nesnel Klinik Sınav)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1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Devam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Laboratuvar Uygulamaları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5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Klinik Uygulamalar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7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8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Alan Çalışması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9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A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Derse Özgü Staj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B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C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Ödev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D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Sunum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</w:t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Seminer</w:t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Probleme Dayalı Öğrenme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Diğer: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8">
                  <w:pPr>
                    <w:jc w:val="righ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TOPLAM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NOTLAR: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Ölçme Değerlendirme Sistemi, T.C. Maltepe Üniversitesi Tıp Fakültesi Eğitim ve Öğretim Yönetmeliğine göre düzenlenmektedir.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AKTS ÖĞRENCİ İŞ YÜKLÜ TABLOSU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7350.0" w:type="dxa"/>
              <w:jc w:val="left"/>
              <w:tblInd w:w="73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826"/>
              <w:gridCol w:w="851"/>
              <w:gridCol w:w="709"/>
              <w:gridCol w:w="964"/>
              <w:tblGridChange w:id="0">
                <w:tblGrid>
                  <w:gridCol w:w="4826"/>
                  <w:gridCol w:w="851"/>
                  <w:gridCol w:w="709"/>
                  <w:gridCol w:w="964"/>
                </w:tblGrid>
              </w:tblGridChange>
            </w:tblGrid>
            <w:tr>
              <w:trPr>
                <w:cantSplit w:val="0"/>
                <w:trHeight w:val="57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Etkinlikler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Sayısı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Süresi (Saat)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Toplam</w:t>
                    <w:br w:type="textWrapping"/>
                    <w:t xml:space="preserve">İş Yükü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Ders Süresi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7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20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8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Laboratuvar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C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Uygulama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0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1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Derse Özgü Staj (varsa)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3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4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Alan Çalışması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7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9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Sınıf Dışı Ders Çalışma Süresi (Ön çalışma, pekiştirme, vb)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B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C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D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Sunum / Seminer Hazırlama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F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0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Proje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5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Ödevler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Ara sınavlar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Staj Sonu Sınavı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12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Toplam İş Yükü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ÖĞRENIM ÇIKTILARININ EĞİTİM PROGRAMI YETERLİLİKLERİ İLE İLİŞKİSİ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752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95"/>
              <w:gridCol w:w="6521"/>
              <w:gridCol w:w="327"/>
              <w:gridCol w:w="327"/>
              <w:gridCol w:w="327"/>
              <w:gridCol w:w="327"/>
              <w:gridCol w:w="328"/>
              <w:tblGridChange w:id="0">
                <w:tblGrid>
                  <w:gridCol w:w="595"/>
                  <w:gridCol w:w="6521"/>
                  <w:gridCol w:w="327"/>
                  <w:gridCol w:w="327"/>
                  <w:gridCol w:w="327"/>
                  <w:gridCol w:w="327"/>
                  <w:gridCol w:w="328"/>
                </w:tblGrid>
              </w:tblGridChange>
            </w:tblGrid>
            <w:tr>
              <w:trPr>
                <w:cantSplit w:val="0"/>
                <w:trHeight w:val="22" w:hRule="atLeast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No.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Program Yeterlilikleri/Çıktıları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13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KATKI DÜZEYİ</w:t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C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0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Organizmanın normal yapı ve fonksiyonlarını anlatabilmek.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7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Hastalıkların patogenezini, klinik ve tanısal özelliklerini açıklayabilmek.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E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Hastanın hikayesini alabilmek ve genel-sistem bazlı fizik muayeneleri yapabilmek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5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Hayatı tehdit eden acil hastalıkları tedavi edebilmek ve gerektiğinde hasta transportunu sağlayabilmek.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C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Hastalıkların tanı ve tedavisi için gerekli temel tıbbi girişimleri uygulayabilmek.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3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Koruyucu hekimlik ve adli tıp uygulamalarını yerine getirebilmek.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A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Ulusal Sağlık Sistemi’nin yapılanması ve işleyişi hakkında genel bilgilere sahip olmak.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C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1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Yasal sorumluluklarını sayabilmek ve etik prensipleri tanımlayabilmek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8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Toplumda sık görülen temel hastalıkların birinci basamak tedavilerini bilimsel verilere dayalı etkinliği yüksek yöntemlerle yapabilmek.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F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Bilimsel toplantılar ve projeler düzenlemek ve yürütmek.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6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Tıpla ilgili bilgilerini güncellemek için literatür izleyecek kadar yabancı dil bilmek, bilimsel çalışmaları değerlendirebilecek ölçüde istatistik ve bilgisayar yöntemlerini kullanabilmek.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DÖNEM 5 TIP 501 RADYOLOİ  STAJI</w:t>
              <w:br w:type="textWrapping"/>
              <w:t xml:space="preserve">DERS LİSTESİ VE SIRALAMASI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8679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"/>
              <w:gridCol w:w="5242"/>
              <w:gridCol w:w="2977"/>
              <w:tblGridChange w:id="0">
                <w:tblGrid>
                  <w:gridCol w:w="460"/>
                  <w:gridCol w:w="5242"/>
                  <w:gridCol w:w="29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Sıra 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Ders/Yetkinlik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sz w:val="18"/>
                      <w:szCs w:val="18"/>
                      <w:rtl w:val="0"/>
                    </w:rPr>
                    <w:t xml:space="preserve">Eğitici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6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Radyoloji Fiziği 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Prof.Dr. Rahmi Çubuk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9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Nöroradyoloji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Doç.Dr. Ömer Özçağlayan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C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Toraks Radyolojisi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 Öğr.Ü Esra Yetiş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F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A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Batın Radyolojisi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Dr.Öğr. Ü Esra Yetiş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2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A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Kas İskelet Radyolojisi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Dr.Öğr.Ü Alev Günaldı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5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A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Girişimsel Radyoloji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7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Prof.Dr. Rahmi Çubuk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8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A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Meme Radyolojisi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A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Dr.Öğr.Ü Alev Günaldı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B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A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Radyolojiye Giriş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D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Doç.Dr. Ömer Özçağlayan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E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A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Dolaşım Sistemi Radyolojisi 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0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Dr. Öğr.Ü Esra Yetiş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1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3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4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6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7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8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9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A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B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C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D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BE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F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0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1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2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3">
                  <w:pPr>
                    <w:widowControl w:val="0"/>
                    <w:spacing w:line="240" w:lineRule="auto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C4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5">
                  <w:pPr>
                    <w:widowControl w:val="0"/>
                    <w:spacing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608"/>
        <w:gridCol w:w="2608"/>
        <w:gridCol w:w="2608"/>
        <w:gridCol w:w="2608"/>
        <w:gridCol w:w="2609"/>
        <w:tblGridChange w:id="0">
          <w:tblGrid>
            <w:gridCol w:w="1129"/>
            <w:gridCol w:w="2608"/>
            <w:gridCol w:w="2608"/>
            <w:gridCol w:w="2608"/>
            <w:gridCol w:w="2608"/>
            <w:gridCol w:w="260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ddddd" w:val="clear"/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DÖNEM 5 TIP 501 RADYOLOJİ STAJI</w:t>
              <w:br w:type="textWrapping"/>
              <w:t xml:space="preserve">DERS PROGRAMI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Birinci Hafta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Günler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Pazartesi 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Radyolojiye Giriş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 Fiziği 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Toraks Radyolojisi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Batın Radyolojisi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Kas İskelet Radyolojisi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Radyolojiye Giriş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 Fiziği 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Toraks Radyolojisi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Batın Radyolojisi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Kas İskelet Radyolojisi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Radyolojiye Giriş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 Fiziği 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Toraks Radyolojisi</w:t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Batın Radyolojisi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Kas İskelet Radyolojisi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Radyolojiye Giriş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 Fiziği </w:t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Toraks Radyolojisi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Batın Radyolojisi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Kas İskelet Radyolojisi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Radyolojiye Giriş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 Fiziği 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Toraks Radyolojisi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Batın Radyolojisi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Kas İskelet Radyolojisi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Radyolojiye Giriş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 Fiziği 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Toraks Radyolojisi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Batın Radyolojisi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Kas İskelet Radyolojisi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Radyolojiye Giriş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 Fiziği 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Toraks Radyolojisi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Batın Radyolojisi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Kas İskelet Radyolojisi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Radyolojiye Giriş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 Fiziği 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Toraks Radyolojisi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Batın Radyolojisi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Kas İskelet Radyolojisi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Radyolojiye Giriş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Radyoloji Fiziği 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Toraks Radyolojisi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Batın Radyolojisi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Kas İskelet Radyolojisi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İkinci Hafta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Girişimsel Radyoloji</w:t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Meme Radyolojisi</w:t>
            </w:r>
          </w:p>
        </w:tc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Dolaşım Sistemi Radyolojisi </w:t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Girişimsel Radyoloji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Meme Radyolojisi</w:t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Dolaşım Sistemi Radyolojisi </w:t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Girişimsel Radyoloji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Meme Radyolojisi</w:t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Dolaşım Sistemi Radyolojisi 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Girişimsel Radyoloji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Meme Radyolojisi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Dolaşım Sistemi Radyolojisi 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Girişimsel Radyoloji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Meme Radyolojisi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Dolaşım Sistemi Radyolojisi 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Girişimsel Radyoloji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Meme Radyolojisi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Dolaşım Sistemi Radyolojisi 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Girişimsel Radyoloji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Meme Radyolojisi</w:t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Dolaşım Sistemi Radyolojisi 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Girişimsel Radyoloji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Meme Radyolojisi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Dolaşım Sistemi Radyolojisi 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Girişimsel Radyoloji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Meme Radyolojisi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Dolaşım Sistemi Radyolojisi 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Nöroradyoloji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0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NOT: Bu tabloyu dersinizin her haftası için hazırlayınız.</w:t>
      </w:r>
    </w:p>
    <w:p w:rsidR="00000000" w:rsidDel="00000000" w:rsidP="00000000" w:rsidRDefault="00000000" w:rsidRPr="00000000" w14:paraId="00000262">
      <w:pPr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Times New Roman" w:cs="Times New Roman" w:eastAsia="Times New Roman" w:hAnsi="Times New Roman"/>
          <w:b w:val="1"/>
          <w:sz w:val="18"/>
          <w:szCs w:val="18"/>
        </w:rPr>
        <w:sectPr>
          <w:type w:val="nextPage"/>
          <w:pgSz w:h="11909" w:w="16834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4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281"/>
        <w:gridCol w:w="7162"/>
        <w:tblGridChange w:id="0">
          <w:tblGrid>
            <w:gridCol w:w="7281"/>
            <w:gridCol w:w="7162"/>
          </w:tblGrid>
        </w:tblGridChange>
      </w:tblGrid>
      <w:tr>
        <w:trPr>
          <w:cantSplit w:val="0"/>
          <w:trHeight w:val="86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12"/>
              <w:gridCol w:w="2143"/>
              <w:gridCol w:w="3905"/>
              <w:tblGridChange w:id="0">
                <w:tblGrid>
                  <w:gridCol w:w="812"/>
                  <w:gridCol w:w="2143"/>
                  <w:gridCol w:w="3905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EĞİTİM YÖNTEMLERİ KLAVUZU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KODU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YÖNTEMİN ADI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AÇIKLAMA</w:t>
                  </w:r>
                </w:p>
              </w:tc>
            </w:tr>
            <w:tr>
              <w:trPr>
                <w:cantSplit w:val="0"/>
                <w:trHeight w:val="57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Amfi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Tüm sınıfın bir arada bulunduğu, klinik öncesi eğitimde uygulanan derslerdir.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Sınıf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dönemde, küçük gruplar halinde uygulanan derslerdir.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Laboratuvar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öncesi dönemde uygulanan laboratuvar dersleridir.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Beceri Eğitimi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Sanal Klinikte veya başka ortamda yapılacak olan, öğrencinin gerçek hasta ile karşılaşmadan önce maket veya manken üzerinde yaptığı çalışmalardır.</w:t>
                  </w:r>
                </w:p>
              </w:tc>
            </w:tr>
            <w:tr>
              <w:trPr>
                <w:cantSplit w:val="0"/>
                <w:trHeight w:val="38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Eğitim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Eğitici gözetiminde yapılan gerçek hastalarla hasta başı eğitim ya da modeller üzerinden uygulanarak klinik yeterlilik sağlayan etkinliklerdir.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Bağımsız Çalışma Saatleri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Öğrencinin öğrendiklerini tekrarlama ve yeni ders oturumlarına hazırlanmaları için ders programında yer alan sürelerdir.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Topluma Dayalı Eğitim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Alan uygulamaları, birim dışı mesleki uygulamalar vb. içerir.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Probleme Dayalı Öğrenme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PDÖ oturumları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Özel Çalışma Modülü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Öğrenciye bireysel olarak veya grup olarak bir konu hakkında derinlemesine bilgi edinmelerini sağlayacak uygulamalardır.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Bilimsel Araştırma Çalışması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Öğrencinin bilimsel araştırma yetkinliğini geliştirmeye yönelik uygulamalardır.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Diğer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Bu kod kullanılması halinde eğitim yönteminin detaylı yazılması gerekmektedir.</w:t>
                  </w:r>
                </w:p>
              </w:tc>
            </w:tr>
          </w:tbl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9"/>
              <w:gridCol w:w="2069"/>
              <w:gridCol w:w="3872"/>
              <w:tblGridChange w:id="0">
                <w:tblGrid>
                  <w:gridCol w:w="919"/>
                  <w:gridCol w:w="2069"/>
                  <w:gridCol w:w="3872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ÖLÇME DEĞERLENDİRME YÖNTEMLERİ KLAVUZU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KODU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YÖNTEMİN ADI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AÇIKLAMA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Kuramsal Sınav (Çoktan Seçmeli, Çoklu Seçmeli vb sorular içeren)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Komite, final sınavlarında kullanılan sınavdır.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Pratik sınav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Laboratuvar uygulamaları için kullanılmalıdır.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Klasik Sözlü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D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E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F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Yapılandırılmış Sözlü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0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Soru ve cevapların önceden bir form üzerinde hazırlanmış olduğu sözlü sınavdır.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1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2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3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Nesnel Yapılandırılmış Klinik Sınav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4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5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6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Akıt Yürütme Sınavı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7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8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9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Eğiticinin öğrenciyi hasta başında veya uygulama esnasında yaptığı değerlendirmedir.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A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B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Diğer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C">
                  <w:pPr>
                    <w:widowControl w:val="0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Mutlaka açıklamanın yapılması gerekir.</w:t>
                  </w:r>
                </w:p>
              </w:tc>
            </w:tr>
          </w:tbl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E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-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tcBorders>
          <w:bottom w:color="000000" w:space="0" w:sz="6" w:val="single"/>
        </w:tcBorders>
        <w:shd w:fill="dfdfbf" w:val="clear"/>
      </w:tcPr>
    </w:tblStylePr>
    <w:tblStylePr w:type="firstCol">
      <w:tcPr>
        <w:tcBorders>
          <w:right w:color="000000" w:space="0" w:sz="12" w:val="single"/>
        </w:tcBorders>
      </w:tcPr>
    </w:tblStylePr>
    <w:tblStylePr w:type="firstRow">
      <w:tcPr>
        <w:tcBorders>
          <w:top w:color="000000" w:space="0" w:sz="6" w:val="single"/>
          <w:bottom w:color="000000" w:space="0" w:sz="12" w:val="single"/>
        </w:tcBorders>
      </w:tcPr>
    </w:tblStylePr>
    <w:tblStylePr w:type="lastCol">
      <w:tcPr>
        <w:tcBorders>
          <w:left w:color="000000" w:space="0" w:sz="12" w:val="single"/>
        </w:tcBorders>
      </w:tcPr>
    </w:tblStylePr>
    <w:tblStylePr w:type="lastRow">
      <w:tcPr>
        <w:tcBorders>
          <w:top w:color="000000" w:space="0" w:sz="12" w:val="single"/>
        </w:tcBorders>
        <w:shd w:fill="dfbfdf" w:val="clear"/>
      </w:tcPr>
    </w:tblStylePr>
    <w:tblStylePr w:type="neCell">
      <w:rPr>
        <w:b w:val="1"/>
      </w:rPr>
    </w:tblStylePr>
    <w:tblStylePr w:type="swCell">
      <w:rPr>
        <w:b w:val="1"/>
      </w:rPr>
    </w:tblStyle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esraummuhanmermi@gmail.com" TargetMode="External"/><Relationship Id="rId10" Type="http://schemas.openxmlformats.org/officeDocument/2006/relationships/hyperlink" Target="mailto:alevozturkdr@hotmail.com" TargetMode="External"/><Relationship Id="rId12" Type="http://schemas.openxmlformats.org/officeDocument/2006/relationships/hyperlink" Target="mailto:esraummuhanmermi@gmail.com" TargetMode="External"/><Relationship Id="rId9" Type="http://schemas.openxmlformats.org/officeDocument/2006/relationships/hyperlink" Target="mailto:alevozturkdr@hotmail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omer.ozcaglayan@gmail.com" TargetMode="External"/><Relationship Id="rId7" Type="http://schemas.openxmlformats.org/officeDocument/2006/relationships/hyperlink" Target="mailto:rahmicubuk@yahoo.com" TargetMode="External"/><Relationship Id="rId8" Type="http://schemas.openxmlformats.org/officeDocument/2006/relationships/hyperlink" Target="mailto:omer.ozcaglayan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